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C3265F" w:rsidR="00A77598" w:rsidRPr="00E3033D" w:rsidRDefault="00E303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1D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D49">
              <w:rPr>
                <w:rFonts w:ascii="Times New Roman" w:hAnsi="Times New Roman" w:cs="Times New Roman"/>
                <w:sz w:val="20"/>
                <w:szCs w:val="20"/>
              </w:rPr>
              <w:t>к.э.н, Егорова Ирина Владимировна</w:t>
            </w:r>
          </w:p>
        </w:tc>
      </w:tr>
      <w:tr w:rsidR="007A7979" w:rsidRPr="007A7979" w14:paraId="42A0D78E" w14:textId="77777777" w:rsidTr="00ED54AA">
        <w:tc>
          <w:tcPr>
            <w:tcW w:w="9345" w:type="dxa"/>
          </w:tcPr>
          <w:p w14:paraId="42C96126" w14:textId="77777777" w:rsidR="007A7979" w:rsidRPr="00C31D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D49">
              <w:rPr>
                <w:rFonts w:ascii="Times New Roman" w:hAnsi="Times New Roman" w:cs="Times New Roman"/>
                <w:sz w:val="20"/>
                <w:szCs w:val="20"/>
              </w:rPr>
              <w:t>к.э.н, Гниденко Ирина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708270" w:rsidR="004475DA" w:rsidRPr="00E3033D" w:rsidRDefault="00E303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528173" w14:textId="77777777" w:rsidR="00C31D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9377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_Toc197519377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3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4D3D0A25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78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_Toc197519378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3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39BB0076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79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_Toc197519379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3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560D9299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0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_Toc197519380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4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61BDC85A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1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_Toc197519381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4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48BC1D8E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2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_Toc197519382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4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73C6A9E6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3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_Toc197519383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5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2770CA2D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4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_Toc197519384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5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2D08F04C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5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_Toc197519385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6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4AF7662E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6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_Toc197519386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7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1017D2FF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7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_Toc197519387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8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7D0643C5" w14:textId="77777777" w:rsidR="00C31D49" w:rsidRDefault="00745D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8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_Toc197519388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7462D32D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89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_Toc197519389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0E4C53DF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90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_Toc197519390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213A427E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91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_Toc197519391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5315A341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92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_Toc197519392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0024D965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93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_Toc197519393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20B4B6EF" w14:textId="77777777" w:rsidR="00C31D49" w:rsidRDefault="00745D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9394" w:history="1">
            <w:r w:rsidR="00C31D49" w:rsidRPr="00D441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1D49">
              <w:rPr>
                <w:noProof/>
                <w:webHidden/>
              </w:rPr>
              <w:tab/>
            </w:r>
            <w:r w:rsidR="00C31D49">
              <w:rPr>
                <w:noProof/>
                <w:webHidden/>
              </w:rPr>
              <w:fldChar w:fldCharType="begin"/>
            </w:r>
            <w:r w:rsidR="00C31D49">
              <w:rPr>
                <w:noProof/>
                <w:webHidden/>
              </w:rPr>
              <w:instrText xml:space="preserve"> PAGEREF _Toc197519394 \h </w:instrText>
            </w:r>
            <w:r w:rsidR="00C31D49">
              <w:rPr>
                <w:noProof/>
                <w:webHidden/>
              </w:rPr>
            </w:r>
            <w:r w:rsidR="00C31D49">
              <w:rPr>
                <w:noProof/>
                <w:webHidden/>
              </w:rPr>
              <w:fldChar w:fldCharType="separate"/>
            </w:r>
            <w:r w:rsidR="00C31D49">
              <w:rPr>
                <w:noProof/>
                <w:webHidden/>
              </w:rPr>
              <w:t>10</w:t>
            </w:r>
            <w:r w:rsidR="00C31D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9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архитектуры, принципов построения и функциональных возможностей корпоративных информационных систем; освоение информационных технологий КИС, получение опыта при работе с программными продуктами КИС.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9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9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5"/>
        <w:gridCol w:w="5417"/>
      </w:tblGrid>
      <w:tr w:rsidR="00751095" w:rsidRPr="00C31D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1D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1D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1D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1D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1D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1D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1D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1D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1D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1D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C31D4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C31D4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1D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1D49">
              <w:rPr>
                <w:rFonts w:ascii="Times New Roman" w:hAnsi="Times New Roman" w:cs="Times New Roman"/>
              </w:rPr>
              <w:t xml:space="preserve">особенности системного подхода к анализу </w:t>
            </w:r>
            <w:proofErr w:type="gramStart"/>
            <w:r w:rsidR="00316402" w:rsidRPr="00C31D49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316402" w:rsidRPr="00C31D49">
              <w:rPr>
                <w:rFonts w:ascii="Times New Roman" w:hAnsi="Times New Roman" w:cs="Times New Roman"/>
              </w:rPr>
              <w:t xml:space="preserve"> ситуаций</w:t>
            </w:r>
            <w:r w:rsidRPr="00C31D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1D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1D49">
              <w:rPr>
                <w:rFonts w:ascii="Times New Roman" w:hAnsi="Times New Roman" w:cs="Times New Roman"/>
              </w:rPr>
              <w:t>осуществлять критический анализ проблемных ситуаций на основе системного подхода, вырабатывать стратегию действий</w:t>
            </w:r>
            <w:r w:rsidRPr="00C31D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1D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1D49">
              <w:rPr>
                <w:rFonts w:ascii="Times New Roman" w:hAnsi="Times New Roman" w:cs="Times New Roman"/>
              </w:rPr>
              <w:t>навыками оценивания практических последствий возможных решений задачи, разработки различных стратегических решений задачи на основе системного подхода</w:t>
            </w:r>
            <w:r w:rsidRPr="00C31D4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1D49" w14:paraId="25B058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A39E1" w14:textId="77777777" w:rsidR="00751095" w:rsidRPr="00C31D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C31D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1D49">
              <w:rPr>
                <w:rFonts w:ascii="Times New Roman" w:hAnsi="Times New Roman" w:cs="Times New Roman"/>
              </w:rPr>
              <w:t xml:space="preserve"> осуществлять стратегическое управление деятельностью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37AA" w14:textId="77777777" w:rsidR="00751095" w:rsidRPr="00C31D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  <w:lang w:bidi="ru-RU"/>
              </w:rPr>
              <w:t>ОПК-2.2 - Определяет направления деятельности по реализации системы стратегического 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3672C" w14:textId="77777777" w:rsidR="00751095" w:rsidRPr="00C31D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1D49">
              <w:rPr>
                <w:rFonts w:ascii="Times New Roman" w:hAnsi="Times New Roman" w:cs="Times New Roman"/>
              </w:rPr>
              <w:t>основы стратегического управления деятельностью предприятия</w:t>
            </w:r>
            <w:r w:rsidRPr="00C31D49">
              <w:rPr>
                <w:rFonts w:ascii="Times New Roman" w:hAnsi="Times New Roman" w:cs="Times New Roman"/>
              </w:rPr>
              <w:t xml:space="preserve"> </w:t>
            </w:r>
          </w:p>
          <w:p w14:paraId="3C79EAE9" w14:textId="77777777" w:rsidR="00751095" w:rsidRPr="00C31D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1D49">
              <w:rPr>
                <w:rFonts w:ascii="Times New Roman" w:hAnsi="Times New Roman" w:cs="Times New Roman"/>
              </w:rPr>
              <w:t>определять направления деятельности по реализации системы стратегического 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  <w:r w:rsidRPr="00C31D49">
              <w:rPr>
                <w:rFonts w:ascii="Times New Roman" w:hAnsi="Times New Roman" w:cs="Times New Roman"/>
              </w:rPr>
              <w:t xml:space="preserve">. </w:t>
            </w:r>
          </w:p>
          <w:p w14:paraId="2C35C416" w14:textId="77777777" w:rsidR="00751095" w:rsidRPr="00C31D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1D49">
              <w:rPr>
                <w:rFonts w:ascii="Times New Roman" w:hAnsi="Times New Roman" w:cs="Times New Roman"/>
              </w:rPr>
              <w:t>навыками осуществления стратегического управления деятельностью организаций сферы гостеприимства и общественного питания</w:t>
            </w:r>
            <w:r w:rsidRPr="00C31D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31D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93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Назначение комплексной информационной системы управления на базе "1С:ERP Управление предприятием".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Основное назначение  ERP «1С» - планирования ресурсов предприятия, сбор информации о ключевых показателях деятельности, необходимой для оперативного контроля и принятия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4D47E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DB3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Функциональные возможности комплексной информационной системы управления на базе "1С:ERP Управление предприятием"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4F5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и архитектура информационной системы управления 21С:ERP Управление предприятием".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C5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76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C25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41C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55AAEBD" w:rsidR="00963445" w:rsidRPr="00352B6F" w:rsidRDefault="00C31D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93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93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6"/>
        <w:gridCol w:w="36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31D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  <w:sz w:val="24"/>
                <w:szCs w:val="24"/>
              </w:rPr>
              <w:t xml:space="preserve">Каргина, Елена Николаевна Инструментарий «1С: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C31D4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предприятием» для учетно-аналитического обеспечения бизнеса : Учебное пособие / Южный федеральный университет Ростов-на-Дону : Издательство Южного федерального университета (ЮФУ), 2020 350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31D49" w:rsidRDefault="00745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https://znanium.com/read?id=415232</w:t>
              </w:r>
            </w:hyperlink>
          </w:p>
        </w:tc>
      </w:tr>
      <w:tr w:rsidR="00262CF0" w:rsidRPr="007E6725" w14:paraId="5319CD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145003" w14:textId="77777777" w:rsidR="00262CF0" w:rsidRPr="00C31D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1D49">
              <w:rPr>
                <w:rFonts w:ascii="Times New Roman" w:hAnsi="Times New Roman" w:cs="Times New Roman"/>
                <w:sz w:val="24"/>
                <w:szCs w:val="24"/>
              </w:rPr>
              <w:t xml:space="preserve">Кукушкин, Сергей Николаевич Внутрифирменное планирование : учебник и практикум для вузов / С. Н. Кукушкин [и др.] ; под редакцией С. Н. Кукушкина, В. Я. Позднякова, Е. С. Васильевой.4-е изд., пер. и </w:t>
            </w:r>
            <w:proofErr w:type="spellStart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31D49">
              <w:rPr>
                <w:rFonts w:ascii="Times New Roman" w:hAnsi="Times New Roman" w:cs="Times New Roman"/>
                <w:sz w:val="24"/>
                <w:szCs w:val="24"/>
              </w:rPr>
              <w:t>, 2022 344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4E4780" w14:textId="77777777" w:rsidR="00262CF0" w:rsidRPr="00C31D49" w:rsidRDefault="00745D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https://urait.ru/viewer/vnutrifirmennoe-planirovanie-488676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93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376242" w14:textId="77777777" w:rsidTr="007B550D">
        <w:tc>
          <w:tcPr>
            <w:tcW w:w="9345" w:type="dxa"/>
          </w:tcPr>
          <w:p w14:paraId="1FDEED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AC0618" w14:textId="77777777" w:rsidTr="007B550D">
        <w:tc>
          <w:tcPr>
            <w:tcW w:w="9345" w:type="dxa"/>
          </w:tcPr>
          <w:p w14:paraId="55C15378" w14:textId="77777777" w:rsidR="007B550D" w:rsidRPr="00C31D49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1D49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C31D49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C31D49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7D880EFE" w14:textId="77777777" w:rsidTr="007B550D">
        <w:tc>
          <w:tcPr>
            <w:tcW w:w="9345" w:type="dxa"/>
          </w:tcPr>
          <w:p w14:paraId="0672CF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00FED0" w14:textId="77777777" w:rsidTr="007B550D">
        <w:tc>
          <w:tcPr>
            <w:tcW w:w="9345" w:type="dxa"/>
          </w:tcPr>
          <w:p w14:paraId="67B42B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798A60" w14:textId="77777777" w:rsidTr="007B550D">
        <w:tc>
          <w:tcPr>
            <w:tcW w:w="9345" w:type="dxa"/>
          </w:tcPr>
          <w:p w14:paraId="6F3C32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9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5D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9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1D49" w:rsidRPr="00F83656" w14:paraId="6DEE6AC1" w14:textId="77777777" w:rsidTr="00CE39CD">
        <w:tc>
          <w:tcPr>
            <w:tcW w:w="7797" w:type="dxa"/>
            <w:shd w:val="clear" w:color="auto" w:fill="auto"/>
          </w:tcPr>
          <w:p w14:paraId="1E9DB0C1" w14:textId="77777777" w:rsidR="00C31D49" w:rsidRPr="00F83656" w:rsidRDefault="00C31D49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36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929F1A" w14:textId="77777777" w:rsidR="00C31D49" w:rsidRPr="00F83656" w:rsidRDefault="00C31D49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36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1D49" w:rsidRPr="00F83656" w14:paraId="142F6F6F" w14:textId="77777777" w:rsidTr="00CE39CD">
        <w:tc>
          <w:tcPr>
            <w:tcW w:w="7797" w:type="dxa"/>
            <w:shd w:val="clear" w:color="auto" w:fill="auto"/>
          </w:tcPr>
          <w:p w14:paraId="6E8264CC" w14:textId="77777777" w:rsidR="00C31D49" w:rsidRPr="00F83656" w:rsidRDefault="00C31D4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F83656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3656">
              <w:rPr>
                <w:sz w:val="22"/>
                <w:szCs w:val="22"/>
              </w:rPr>
              <w:t>комплексом</w:t>
            </w:r>
            <w:proofErr w:type="gramStart"/>
            <w:r w:rsidRPr="00F83656">
              <w:rPr>
                <w:sz w:val="22"/>
                <w:szCs w:val="22"/>
              </w:rPr>
              <w:t>.С</w:t>
            </w:r>
            <w:proofErr w:type="gramEnd"/>
            <w:r w:rsidRPr="00F83656">
              <w:rPr>
                <w:sz w:val="22"/>
                <w:szCs w:val="22"/>
              </w:rPr>
              <w:t>пециализированная</w:t>
            </w:r>
            <w:proofErr w:type="spellEnd"/>
            <w:r w:rsidRPr="00F8365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3656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F83656">
              <w:rPr>
                <w:sz w:val="22"/>
                <w:szCs w:val="22"/>
                <w:lang w:val="en-US"/>
              </w:rPr>
              <w:t>Acer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Aspire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Z</w:t>
            </w:r>
            <w:r w:rsidRPr="00F83656">
              <w:rPr>
                <w:sz w:val="22"/>
                <w:szCs w:val="22"/>
              </w:rPr>
              <w:t xml:space="preserve">1811 в </w:t>
            </w:r>
            <w:proofErr w:type="spellStart"/>
            <w:r w:rsidRPr="00F83656">
              <w:rPr>
                <w:sz w:val="22"/>
                <w:szCs w:val="22"/>
              </w:rPr>
              <w:t>компл</w:t>
            </w:r>
            <w:proofErr w:type="spellEnd"/>
            <w:r w:rsidRPr="00F83656">
              <w:rPr>
                <w:sz w:val="22"/>
                <w:szCs w:val="22"/>
              </w:rPr>
              <w:t xml:space="preserve">.: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3656">
              <w:rPr>
                <w:sz w:val="22"/>
                <w:szCs w:val="22"/>
              </w:rPr>
              <w:t>5 2400</w:t>
            </w:r>
            <w:r w:rsidRPr="00F83656">
              <w:rPr>
                <w:sz w:val="22"/>
                <w:szCs w:val="22"/>
                <w:lang w:val="en-US"/>
              </w:rPr>
              <w:t>s</w:t>
            </w:r>
            <w:r w:rsidRPr="00F83656">
              <w:rPr>
                <w:sz w:val="22"/>
                <w:szCs w:val="22"/>
              </w:rPr>
              <w:t>/4</w:t>
            </w:r>
            <w:r w:rsidRPr="00F83656">
              <w:rPr>
                <w:sz w:val="22"/>
                <w:szCs w:val="22"/>
                <w:lang w:val="en-US"/>
              </w:rPr>
              <w:t>Gb</w:t>
            </w:r>
            <w:r w:rsidRPr="00F83656">
              <w:rPr>
                <w:sz w:val="22"/>
                <w:szCs w:val="22"/>
              </w:rPr>
              <w:t>/1</w:t>
            </w:r>
            <w:r w:rsidRPr="00F83656">
              <w:rPr>
                <w:sz w:val="22"/>
                <w:szCs w:val="22"/>
                <w:lang w:val="en-US"/>
              </w:rPr>
              <w:t>T</w:t>
            </w:r>
            <w:r w:rsidRPr="00F83656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Compact</w:t>
            </w:r>
            <w:r w:rsidRPr="00F83656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61DB86" w14:textId="77777777" w:rsidR="00C31D49" w:rsidRPr="00F83656" w:rsidRDefault="00C31D4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F8365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83656">
              <w:rPr>
                <w:sz w:val="22"/>
                <w:szCs w:val="22"/>
                <w:lang w:val="en-US"/>
              </w:rPr>
              <w:t>А</w:t>
            </w:r>
          </w:p>
        </w:tc>
      </w:tr>
      <w:tr w:rsidR="00C31D49" w:rsidRPr="00F83656" w14:paraId="19BEB128" w14:textId="77777777" w:rsidTr="00CE39CD">
        <w:tc>
          <w:tcPr>
            <w:tcW w:w="7797" w:type="dxa"/>
            <w:shd w:val="clear" w:color="auto" w:fill="auto"/>
          </w:tcPr>
          <w:p w14:paraId="7AD2C14C" w14:textId="77777777" w:rsidR="00C31D49" w:rsidRPr="00F83656" w:rsidRDefault="00C31D4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F8365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3656">
              <w:rPr>
                <w:sz w:val="22"/>
                <w:szCs w:val="22"/>
              </w:rPr>
              <w:t>комплексом</w:t>
            </w:r>
            <w:proofErr w:type="gramStart"/>
            <w:r w:rsidRPr="00F83656">
              <w:rPr>
                <w:sz w:val="22"/>
                <w:szCs w:val="22"/>
              </w:rPr>
              <w:t>.С</w:t>
            </w:r>
            <w:proofErr w:type="gramEnd"/>
            <w:r w:rsidRPr="00F83656">
              <w:rPr>
                <w:sz w:val="22"/>
                <w:szCs w:val="22"/>
              </w:rPr>
              <w:t>пециализированная</w:t>
            </w:r>
            <w:proofErr w:type="spellEnd"/>
            <w:r w:rsidRPr="00F8365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3656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83656">
              <w:rPr>
                <w:sz w:val="22"/>
                <w:szCs w:val="22"/>
              </w:rPr>
              <w:t>мКомпьютер</w:t>
            </w:r>
            <w:proofErr w:type="spellEnd"/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I</w:t>
            </w:r>
            <w:r w:rsidRPr="00F83656">
              <w:rPr>
                <w:sz w:val="22"/>
                <w:szCs w:val="22"/>
              </w:rPr>
              <w:t xml:space="preserve">3-8100/ 8Гб/500Гб/ </w:t>
            </w:r>
            <w:r w:rsidRPr="00F83656">
              <w:rPr>
                <w:sz w:val="22"/>
                <w:szCs w:val="22"/>
                <w:lang w:val="en-US"/>
              </w:rPr>
              <w:t>Philips</w:t>
            </w:r>
            <w:r w:rsidRPr="00F83656">
              <w:rPr>
                <w:sz w:val="22"/>
                <w:szCs w:val="22"/>
              </w:rPr>
              <w:t>224</w:t>
            </w:r>
            <w:r w:rsidRPr="00F83656">
              <w:rPr>
                <w:sz w:val="22"/>
                <w:szCs w:val="22"/>
                <w:lang w:val="en-US"/>
              </w:rPr>
              <w:t>E</w:t>
            </w:r>
            <w:r w:rsidRPr="00F83656">
              <w:rPr>
                <w:sz w:val="22"/>
                <w:szCs w:val="22"/>
              </w:rPr>
              <w:t>5</w:t>
            </w:r>
            <w:r w:rsidRPr="00F83656">
              <w:rPr>
                <w:sz w:val="22"/>
                <w:szCs w:val="22"/>
                <w:lang w:val="en-US"/>
              </w:rPr>
              <w:t>QSB</w:t>
            </w:r>
            <w:r w:rsidRPr="00F8365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3656">
              <w:rPr>
                <w:sz w:val="22"/>
                <w:szCs w:val="22"/>
              </w:rPr>
              <w:t xml:space="preserve">5-7400 3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83656">
              <w:rPr>
                <w:sz w:val="22"/>
                <w:szCs w:val="22"/>
              </w:rPr>
              <w:t>/8</w:t>
            </w:r>
            <w:r w:rsidRPr="00F83656">
              <w:rPr>
                <w:sz w:val="22"/>
                <w:szCs w:val="22"/>
                <w:lang w:val="en-US"/>
              </w:rPr>
              <w:t>Gb</w:t>
            </w:r>
            <w:r w:rsidRPr="00F83656">
              <w:rPr>
                <w:sz w:val="22"/>
                <w:szCs w:val="22"/>
              </w:rPr>
              <w:t>/1</w:t>
            </w:r>
            <w:r w:rsidRPr="00F83656">
              <w:rPr>
                <w:sz w:val="22"/>
                <w:szCs w:val="22"/>
                <w:lang w:val="en-US"/>
              </w:rPr>
              <w:t>Tb</w:t>
            </w:r>
            <w:r w:rsidRPr="00F83656">
              <w:rPr>
                <w:sz w:val="22"/>
                <w:szCs w:val="22"/>
              </w:rPr>
              <w:t>/</w:t>
            </w:r>
            <w:r w:rsidRPr="00F83656">
              <w:rPr>
                <w:sz w:val="22"/>
                <w:szCs w:val="22"/>
                <w:lang w:val="en-US"/>
              </w:rPr>
              <w:t>Dell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e</w:t>
            </w:r>
            <w:r w:rsidRPr="00F83656">
              <w:rPr>
                <w:sz w:val="22"/>
                <w:szCs w:val="22"/>
              </w:rPr>
              <w:t>2318</w:t>
            </w:r>
            <w:r w:rsidRPr="00F83656">
              <w:rPr>
                <w:sz w:val="22"/>
                <w:szCs w:val="22"/>
                <w:lang w:val="en-US"/>
              </w:rPr>
              <w:t>h</w:t>
            </w:r>
            <w:r w:rsidRPr="00F83656">
              <w:rPr>
                <w:sz w:val="22"/>
                <w:szCs w:val="22"/>
              </w:rPr>
              <w:t xml:space="preserve"> - 1 шт., Мультимедийный проектор 1 </w:t>
            </w:r>
            <w:r w:rsidRPr="00F83656">
              <w:rPr>
                <w:sz w:val="22"/>
                <w:szCs w:val="22"/>
                <w:lang w:val="en-US"/>
              </w:rPr>
              <w:t>NEC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ME</w:t>
            </w:r>
            <w:r w:rsidRPr="00F83656">
              <w:rPr>
                <w:sz w:val="22"/>
                <w:szCs w:val="22"/>
              </w:rPr>
              <w:t>401</w:t>
            </w:r>
            <w:r w:rsidRPr="00F83656">
              <w:rPr>
                <w:sz w:val="22"/>
                <w:szCs w:val="22"/>
                <w:lang w:val="en-US"/>
              </w:rPr>
              <w:t>X</w:t>
            </w:r>
            <w:r w:rsidRPr="00F8365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83656">
              <w:rPr>
                <w:sz w:val="22"/>
                <w:szCs w:val="22"/>
                <w:lang w:val="en-US"/>
              </w:rPr>
              <w:t>Matte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White</w:t>
            </w:r>
            <w:r w:rsidRPr="00F83656">
              <w:rPr>
                <w:sz w:val="22"/>
                <w:szCs w:val="22"/>
              </w:rPr>
              <w:t xml:space="preserve"> - 1 шт., Коммутатор </w:t>
            </w:r>
            <w:r w:rsidRPr="00F83656">
              <w:rPr>
                <w:sz w:val="22"/>
                <w:szCs w:val="22"/>
                <w:lang w:val="en-US"/>
              </w:rPr>
              <w:t>HP</w:t>
            </w:r>
            <w:r w:rsidRPr="00F83656">
              <w:rPr>
                <w:sz w:val="22"/>
                <w:szCs w:val="22"/>
              </w:rPr>
              <w:t xml:space="preserve">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Switch</w:t>
            </w:r>
            <w:r w:rsidRPr="00F83656">
              <w:rPr>
                <w:sz w:val="22"/>
                <w:szCs w:val="22"/>
              </w:rPr>
              <w:t xml:space="preserve"> 2610-24 (24 </w:t>
            </w:r>
            <w:r w:rsidRPr="00F83656">
              <w:rPr>
                <w:sz w:val="22"/>
                <w:szCs w:val="22"/>
                <w:lang w:val="en-US"/>
              </w:rPr>
              <w:t>ports</w:t>
            </w:r>
            <w:r w:rsidRPr="00F83656">
              <w:rPr>
                <w:sz w:val="22"/>
                <w:szCs w:val="22"/>
              </w:rPr>
              <w:t xml:space="preserve"> 10</w:t>
            </w:r>
            <w:proofErr w:type="gramEnd"/>
            <w:r w:rsidRPr="00F83656">
              <w:rPr>
                <w:sz w:val="22"/>
                <w:szCs w:val="22"/>
              </w:rPr>
              <w:t>/</w:t>
            </w:r>
            <w:proofErr w:type="gramStart"/>
            <w:r w:rsidRPr="00F83656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4E87DC" w14:textId="77777777" w:rsidR="00C31D49" w:rsidRPr="00F83656" w:rsidRDefault="00C31D4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F8365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83656">
              <w:rPr>
                <w:sz w:val="22"/>
                <w:szCs w:val="22"/>
                <w:lang w:val="en-US"/>
              </w:rPr>
              <w:t>А</w:t>
            </w:r>
          </w:p>
        </w:tc>
      </w:tr>
      <w:tr w:rsidR="00C31D49" w:rsidRPr="00F83656" w14:paraId="100D05B3" w14:textId="77777777" w:rsidTr="00CE39CD">
        <w:tc>
          <w:tcPr>
            <w:tcW w:w="7797" w:type="dxa"/>
            <w:shd w:val="clear" w:color="auto" w:fill="auto"/>
          </w:tcPr>
          <w:p w14:paraId="439F01C8" w14:textId="77777777" w:rsidR="00C31D49" w:rsidRPr="00F83656" w:rsidRDefault="00C31D4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F8365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3656">
              <w:rPr>
                <w:sz w:val="22"/>
                <w:szCs w:val="22"/>
              </w:rPr>
              <w:t>комплексом</w:t>
            </w:r>
            <w:proofErr w:type="gramStart"/>
            <w:r w:rsidRPr="00F83656">
              <w:rPr>
                <w:sz w:val="22"/>
                <w:szCs w:val="22"/>
              </w:rPr>
              <w:t>.С</w:t>
            </w:r>
            <w:proofErr w:type="gramEnd"/>
            <w:r w:rsidRPr="00F83656">
              <w:rPr>
                <w:sz w:val="22"/>
                <w:szCs w:val="22"/>
              </w:rPr>
              <w:t>пециализированная</w:t>
            </w:r>
            <w:proofErr w:type="spellEnd"/>
            <w:r w:rsidRPr="00F8365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3656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83656">
              <w:rPr>
                <w:sz w:val="22"/>
                <w:szCs w:val="22"/>
                <w:lang w:val="en-US"/>
              </w:rPr>
              <w:t>Acer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Aspire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Z</w:t>
            </w:r>
            <w:r w:rsidRPr="00F83656">
              <w:rPr>
                <w:sz w:val="22"/>
                <w:szCs w:val="22"/>
              </w:rPr>
              <w:t xml:space="preserve">1811 в </w:t>
            </w:r>
            <w:proofErr w:type="spellStart"/>
            <w:r w:rsidRPr="00F83656">
              <w:rPr>
                <w:sz w:val="22"/>
                <w:szCs w:val="22"/>
              </w:rPr>
              <w:t>компл</w:t>
            </w:r>
            <w:proofErr w:type="spellEnd"/>
            <w:r w:rsidRPr="00F83656">
              <w:rPr>
                <w:sz w:val="22"/>
                <w:szCs w:val="22"/>
              </w:rPr>
              <w:t xml:space="preserve">.: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3656">
              <w:rPr>
                <w:sz w:val="22"/>
                <w:szCs w:val="22"/>
              </w:rPr>
              <w:t>5 2400</w:t>
            </w:r>
            <w:r w:rsidRPr="00F83656">
              <w:rPr>
                <w:sz w:val="22"/>
                <w:szCs w:val="22"/>
                <w:lang w:val="en-US"/>
              </w:rPr>
              <w:t>s</w:t>
            </w:r>
            <w:r w:rsidRPr="00F83656">
              <w:rPr>
                <w:sz w:val="22"/>
                <w:szCs w:val="22"/>
              </w:rPr>
              <w:t>/4</w:t>
            </w:r>
            <w:r w:rsidRPr="00F83656">
              <w:rPr>
                <w:sz w:val="22"/>
                <w:szCs w:val="22"/>
                <w:lang w:val="en-US"/>
              </w:rPr>
              <w:t>Gb</w:t>
            </w:r>
            <w:r w:rsidRPr="00F83656">
              <w:rPr>
                <w:sz w:val="22"/>
                <w:szCs w:val="22"/>
              </w:rPr>
              <w:t>/1</w:t>
            </w:r>
            <w:r w:rsidRPr="00F83656">
              <w:rPr>
                <w:sz w:val="22"/>
                <w:szCs w:val="22"/>
                <w:lang w:val="en-US"/>
              </w:rPr>
              <w:t>T</w:t>
            </w:r>
            <w:r w:rsidRPr="00F83656">
              <w:rPr>
                <w:sz w:val="22"/>
                <w:szCs w:val="22"/>
              </w:rPr>
              <w:t xml:space="preserve">б/ - 1 шт., Компьютер </w:t>
            </w:r>
            <w:r w:rsidRPr="00F83656">
              <w:rPr>
                <w:sz w:val="22"/>
                <w:szCs w:val="22"/>
                <w:lang w:val="en-US"/>
              </w:rPr>
              <w:t>Intel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Core</w:t>
            </w:r>
            <w:r w:rsidRPr="00F83656">
              <w:rPr>
                <w:sz w:val="22"/>
                <w:szCs w:val="22"/>
              </w:rPr>
              <w:t xml:space="preserve">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3656">
              <w:rPr>
                <w:sz w:val="22"/>
                <w:szCs w:val="22"/>
              </w:rPr>
              <w:t xml:space="preserve">5-3570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GA</w:t>
            </w:r>
            <w:r w:rsidRPr="00F83656">
              <w:rPr>
                <w:sz w:val="22"/>
                <w:szCs w:val="22"/>
              </w:rPr>
              <w:t>-</w:t>
            </w:r>
            <w:r w:rsidRPr="00F83656">
              <w:rPr>
                <w:sz w:val="22"/>
                <w:szCs w:val="22"/>
                <w:lang w:val="en-US"/>
              </w:rPr>
              <w:t>H</w:t>
            </w:r>
            <w:r w:rsidRPr="00F83656">
              <w:rPr>
                <w:sz w:val="22"/>
                <w:szCs w:val="22"/>
              </w:rPr>
              <w:t>77</w:t>
            </w:r>
            <w:r w:rsidRPr="00F83656">
              <w:rPr>
                <w:sz w:val="22"/>
                <w:szCs w:val="22"/>
                <w:lang w:val="en-US"/>
              </w:rPr>
              <w:t>M</w:t>
            </w:r>
            <w:r w:rsidRPr="00F8365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EVID</w:t>
            </w:r>
            <w:r w:rsidRPr="00F83656">
              <w:rPr>
                <w:sz w:val="22"/>
                <w:szCs w:val="22"/>
              </w:rPr>
              <w:t xml:space="preserve"> 3.2 - 2 шт., Мультимедийный проектор </w:t>
            </w:r>
            <w:r w:rsidRPr="00F83656">
              <w:rPr>
                <w:sz w:val="22"/>
                <w:szCs w:val="22"/>
                <w:lang w:val="en-US"/>
              </w:rPr>
              <w:t>NEC</w:t>
            </w:r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ME</w:t>
            </w:r>
            <w:r w:rsidRPr="00F83656">
              <w:rPr>
                <w:sz w:val="22"/>
                <w:szCs w:val="22"/>
              </w:rPr>
              <w:t>402</w:t>
            </w:r>
            <w:r w:rsidRPr="00F83656">
              <w:rPr>
                <w:sz w:val="22"/>
                <w:szCs w:val="22"/>
                <w:lang w:val="en-US"/>
              </w:rPr>
              <w:t>X</w:t>
            </w:r>
            <w:r w:rsidRPr="00F83656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83656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F83656">
              <w:rPr>
                <w:sz w:val="22"/>
                <w:szCs w:val="22"/>
              </w:rPr>
              <w:t xml:space="preserve"> </w:t>
            </w:r>
            <w:r w:rsidRPr="00F83656">
              <w:rPr>
                <w:sz w:val="22"/>
                <w:szCs w:val="22"/>
                <w:lang w:val="en-US"/>
              </w:rPr>
              <w:t>XM</w:t>
            </w:r>
            <w:r w:rsidRPr="00F83656">
              <w:rPr>
                <w:sz w:val="22"/>
                <w:szCs w:val="22"/>
              </w:rPr>
              <w:t xml:space="preserve">8500 </w:t>
            </w:r>
            <w:r w:rsidRPr="00F83656">
              <w:rPr>
                <w:sz w:val="22"/>
                <w:szCs w:val="22"/>
                <w:lang w:val="en-US"/>
              </w:rPr>
              <w:t>ULTRAVOICE</w:t>
            </w:r>
            <w:r w:rsidRPr="00F83656">
              <w:rPr>
                <w:sz w:val="22"/>
                <w:szCs w:val="22"/>
              </w:rPr>
              <w:t xml:space="preserve"> - 1 </w:t>
            </w:r>
            <w:proofErr w:type="gramStart"/>
            <w:r w:rsidRPr="00F83656">
              <w:rPr>
                <w:sz w:val="22"/>
                <w:szCs w:val="22"/>
              </w:rPr>
              <w:t>шт.,</w:t>
            </w:r>
            <w:proofErr w:type="gramEnd"/>
            <w:r w:rsidRPr="00F83656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4339E" w14:textId="77777777" w:rsidR="00C31D49" w:rsidRPr="00F83656" w:rsidRDefault="00C31D4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F8365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8365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93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9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9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93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1D49" w14:paraId="0B214A78" w14:textId="77777777" w:rsidTr="00CE39CD">
        <w:tc>
          <w:tcPr>
            <w:tcW w:w="562" w:type="dxa"/>
          </w:tcPr>
          <w:p w14:paraId="2637916F" w14:textId="77777777" w:rsidR="00C31D49" w:rsidRPr="00E3033D" w:rsidRDefault="00C31D4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D32438" w14:textId="77777777" w:rsidR="00C31D49" w:rsidRPr="00C31D49" w:rsidRDefault="00C31D4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1D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93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1D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1D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9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31D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31D49" w14:paraId="5A1C9382" w14:textId="77777777" w:rsidTr="00801458">
        <w:tc>
          <w:tcPr>
            <w:tcW w:w="2336" w:type="dxa"/>
          </w:tcPr>
          <w:p w14:paraId="4C518DAB" w14:textId="77777777" w:rsidR="005D65A5" w:rsidRPr="00C31D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D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1D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D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31D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D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31D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D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1D49" w14:paraId="07658034" w14:textId="77777777" w:rsidTr="00801458">
        <w:tc>
          <w:tcPr>
            <w:tcW w:w="2336" w:type="dxa"/>
          </w:tcPr>
          <w:p w14:paraId="1553D698" w14:textId="78F29BFB" w:rsidR="005D65A5" w:rsidRPr="00C31D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31D49" w14:paraId="18E8CA72" w14:textId="77777777" w:rsidTr="00801458">
        <w:tc>
          <w:tcPr>
            <w:tcW w:w="2336" w:type="dxa"/>
          </w:tcPr>
          <w:p w14:paraId="18BE8993" w14:textId="77777777" w:rsidR="005D65A5" w:rsidRPr="00C31D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B09A40" w14:textId="77777777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21A7EE2" w14:textId="77777777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82AB0B" w14:textId="77777777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C31D49" w14:paraId="2BED1C0A" w14:textId="77777777" w:rsidTr="00801458">
        <w:tc>
          <w:tcPr>
            <w:tcW w:w="2336" w:type="dxa"/>
          </w:tcPr>
          <w:p w14:paraId="35AB3E39" w14:textId="77777777" w:rsidR="005D65A5" w:rsidRPr="00C31D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7EDD23" w14:textId="77777777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F645AE" w14:textId="77777777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DC065D" w14:textId="77777777" w:rsidR="005D65A5" w:rsidRPr="00C31D49" w:rsidRDefault="007478E0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</w:tbl>
    <w:p w14:paraId="6D01A11C" w14:textId="61720847" w:rsidR="00F56264" w:rsidRPr="00C31D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31D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9392"/>
      <w:r w:rsidRPr="00C31D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1D49" w14:paraId="093CCEE3" w14:textId="77777777" w:rsidTr="00CE39CD">
        <w:tc>
          <w:tcPr>
            <w:tcW w:w="562" w:type="dxa"/>
          </w:tcPr>
          <w:p w14:paraId="6AE24A6F" w14:textId="77777777" w:rsidR="00C31D49" w:rsidRPr="009E6058" w:rsidRDefault="00C31D49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4E69C8" w14:textId="77777777" w:rsidR="00C31D49" w:rsidRPr="00C31D49" w:rsidRDefault="00C31D4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1D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506FEB" w14:textId="77777777" w:rsidR="00C31D49" w:rsidRPr="00C31D49" w:rsidRDefault="00C31D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31D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9393"/>
      <w:r w:rsidRPr="00C31D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31D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31D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31D49" w14:paraId="0267C479" w14:textId="77777777" w:rsidTr="00801458">
        <w:tc>
          <w:tcPr>
            <w:tcW w:w="2500" w:type="pct"/>
          </w:tcPr>
          <w:p w14:paraId="37F699C9" w14:textId="77777777" w:rsidR="00B8237E" w:rsidRPr="00C31D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D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31D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D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1D49" w14:paraId="3F240151" w14:textId="77777777" w:rsidTr="00801458">
        <w:tc>
          <w:tcPr>
            <w:tcW w:w="2500" w:type="pct"/>
          </w:tcPr>
          <w:p w14:paraId="61E91592" w14:textId="61A0874C" w:rsidR="00B8237E" w:rsidRPr="00C31D49" w:rsidRDefault="00B8237E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31D49" w:rsidRDefault="005C548A" w:rsidP="00801458">
            <w:pPr>
              <w:rPr>
                <w:rFonts w:ascii="Times New Roman" w:hAnsi="Times New Roman" w:cs="Times New Roman"/>
              </w:rPr>
            </w:pPr>
            <w:r w:rsidRPr="00C31D4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</w:tbl>
    <w:p w14:paraId="6EB485C6" w14:textId="6A0F7BEC" w:rsidR="00C23E7F" w:rsidRPr="00C31D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31D4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9394"/>
      <w:r w:rsidRPr="00C31D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31D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31D4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D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97774" w14:textId="77777777" w:rsidR="00745D9B" w:rsidRDefault="00745D9B" w:rsidP="00315CA6">
      <w:pPr>
        <w:spacing w:after="0" w:line="240" w:lineRule="auto"/>
      </w:pPr>
      <w:r>
        <w:separator/>
      </w:r>
    </w:p>
  </w:endnote>
  <w:endnote w:type="continuationSeparator" w:id="0">
    <w:p w14:paraId="6840B7A5" w14:textId="77777777" w:rsidR="00745D9B" w:rsidRDefault="00745D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33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5A0C9" w14:textId="77777777" w:rsidR="00745D9B" w:rsidRDefault="00745D9B" w:rsidP="00315CA6">
      <w:pPr>
        <w:spacing w:after="0" w:line="240" w:lineRule="auto"/>
      </w:pPr>
      <w:r>
        <w:separator/>
      </w:r>
    </w:p>
  </w:footnote>
  <w:footnote w:type="continuationSeparator" w:id="0">
    <w:p w14:paraId="2E88964A" w14:textId="77777777" w:rsidR="00745D9B" w:rsidRDefault="00745D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5D9B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E3C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D49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33D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nutrifirmennoe-planirovanie-48867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1523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20AA86-C596-4114-8CF2-95B96A1E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2761</Words>
  <Characters>15739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